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E" w:rsidRDefault="00344697" w:rsidP="0054771E">
      <w:pPr>
        <w:rPr>
          <w:i/>
        </w:rPr>
      </w:pPr>
      <w:r>
        <w:rPr>
          <w:i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2" type="#_x0000_t176" style="position:absolute;margin-left:113.4pt;margin-top:21.5pt;width:192.25pt;height:41.3pt;z-index:251710464">
            <v:textbox>
              <w:txbxContent>
                <w:p w:rsidR="000C785E" w:rsidRDefault="000C785E" w:rsidP="000C785E">
                  <w:pPr>
                    <w:jc w:val="center"/>
                  </w:pPr>
                  <w:r>
                    <w:t>Расчет потребности в тепловой энергии и топливе</w:t>
                  </w:r>
                </w:p>
              </w:txbxContent>
            </v:textbox>
          </v:shape>
        </w:pict>
      </w:r>
    </w:p>
    <w:p w:rsidR="000C785E" w:rsidRDefault="000C785E" w:rsidP="0054771E">
      <w:pPr>
        <w:rPr>
          <w:i/>
        </w:rPr>
      </w:pPr>
    </w:p>
    <w:p w:rsidR="000C785E" w:rsidRDefault="00344697" w:rsidP="0054771E">
      <w:pPr>
        <w:rPr>
          <w:i/>
        </w:rPr>
      </w:pPr>
      <w:r w:rsidRPr="00344697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margin-left:199.25pt;margin-top:17.9pt;width:15.1pt;height:16.05pt;z-index:251711488">
            <v:textbox style="layout-flow:vertical-ideographic"/>
          </v:shape>
        </w:pict>
      </w:r>
    </w:p>
    <w:p w:rsidR="000C785E" w:rsidRDefault="000C785E" w:rsidP="0054771E">
      <w:pPr>
        <w:rPr>
          <w:i/>
        </w:rPr>
      </w:pPr>
    </w:p>
    <w:p w:rsidR="001B6A39" w:rsidRPr="004D6CE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28" type="#_x0000_t67" style="position:absolute;left:0;text-align:left;margin-left:202.35pt;margin-top:21.6pt;width:15.1pt;height:16.05pt;z-index:251660288">
            <v:textbox style="layout-flow:vertical-ideographic"/>
          </v:shape>
        </w:pict>
      </w:r>
      <w:r w:rsidRPr="00344697">
        <w:rPr>
          <w:i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1.55pt;margin-top:-4.1pt;width:184.1pt;height:21.95pt;z-index:251658240">
            <v:textbox style="mso-next-textbox:#_x0000_s1026">
              <w:txbxContent>
                <w:p w:rsidR="004D6CEE" w:rsidRDefault="004D6CEE" w:rsidP="004D6CEE">
                  <w:pPr>
                    <w:jc w:val="center"/>
                  </w:pPr>
                  <w:r>
                    <w:t>Получение Технических условий</w:t>
                  </w:r>
                </w:p>
              </w:txbxContent>
            </v:textbox>
          </v:shape>
        </w:pict>
      </w:r>
      <w:r w:rsidR="001B6A39">
        <w:t>7-14 дней</w:t>
      </w:r>
    </w:p>
    <w:p w:rsidR="000C785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86" type="#_x0000_t109" style="position:absolute;left:0;text-align:left;margin-left:99pt;margin-top:17pt;width:218.85pt;height:21.95pt;z-index:251714560">
            <v:textbox style="mso-next-textbox:#_x0000_s1086">
              <w:txbxContent>
                <w:p w:rsidR="000C785E" w:rsidRDefault="000C785E" w:rsidP="000C785E">
                  <w:pPr>
                    <w:jc w:val="center"/>
                  </w:pPr>
                  <w:r>
                    <w:t xml:space="preserve">Получение Технических условий ФГУ </w:t>
                  </w:r>
                </w:p>
              </w:txbxContent>
            </v:textbox>
          </v:shape>
        </w:pict>
      </w:r>
    </w:p>
    <w:p w:rsidR="000C785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85" type="#_x0000_t67" style="position:absolute;left:0;text-align:left;margin-left:202.35pt;margin-top:19pt;width:15.1pt;height:16.05pt;z-index:251713536">
            <v:textbox style="layout-flow:vertical-ideographic"/>
          </v:shape>
        </w:pict>
      </w:r>
    </w:p>
    <w:p w:rsidR="004D6CE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left:0;text-align:left;margin-left:322.85pt;margin-top:16pt;width:48.85pt;height:135pt;rotation:180;z-index:251672576"/>
        </w:pict>
      </w:r>
      <w:r>
        <w:rPr>
          <w:noProof/>
          <w:lang w:eastAsia="ru-RU"/>
        </w:rPr>
        <w:pict>
          <v:shape id="_x0000_s1029" type="#_x0000_t176" style="position:absolute;left:0;text-align:left;margin-left:172.25pt;margin-top:15.95pt;width:72.65pt;height:20.9pt;z-index:251661312">
            <v:textbox>
              <w:txbxContent>
                <w:p w:rsidR="004D6CEE" w:rsidRDefault="004D6CEE" w:rsidP="004D6CEE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4D6CE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30" type="#_x0000_t67" style="position:absolute;left:0;text-align:left;margin-left:202.35pt;margin-top:14.7pt;width:15.1pt;height:16.05pt;z-index:251662336">
            <v:textbox style="layout-flow:vertical-ideographic"/>
          </v:shape>
        </w:pict>
      </w:r>
      <w:r w:rsidR="000C785E">
        <w:t>1</w:t>
      </w:r>
      <w:r w:rsidR="001B6A39">
        <w:t>4-60 дней</w:t>
      </w:r>
    </w:p>
    <w:p w:rsidR="000C785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84" type="#_x0000_t109" style="position:absolute;left:0;text-align:left;margin-left:121.55pt;margin-top:5.3pt;width:184.1pt;height:22.15pt;z-index:251712512">
            <v:textbox>
              <w:txbxContent>
                <w:p w:rsidR="000C785E" w:rsidRDefault="000C785E" w:rsidP="000C785E">
                  <w:pPr>
                    <w:jc w:val="center"/>
                  </w:pPr>
                  <w:r>
                    <w:t>Экспертиза проекта</w:t>
                  </w:r>
                </w:p>
              </w:txbxContent>
            </v:textbox>
          </v:shape>
        </w:pict>
      </w:r>
    </w:p>
    <w:p w:rsidR="000C785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92" type="#_x0000_t109" style="position:absolute;left:0;text-align:left;margin-left:85.25pt;margin-top:7.5pt;width:267.95pt;height:22.15pt;z-index:251720704">
            <v:textbox>
              <w:txbxContent>
                <w:p w:rsidR="00350112" w:rsidRDefault="00350112" w:rsidP="00350112">
                  <w:pPr>
                    <w:jc w:val="center"/>
                  </w:pPr>
                  <w:r>
                    <w:t>Согласование проекта в ФГУ</w:t>
                  </w:r>
                </w:p>
              </w:txbxContent>
            </v:textbox>
          </v:shape>
        </w:pict>
      </w:r>
    </w:p>
    <w:p w:rsidR="004D6CE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31" type="#_x0000_t109" style="position:absolute;left:0;text-align:left;margin-left:121.55pt;margin-top:8.95pt;width:184.1pt;height:43.8pt;z-index:251663360">
            <v:textbox>
              <w:txbxContent>
                <w:p w:rsidR="004D6CEE" w:rsidRDefault="004D6CEE" w:rsidP="00B501BC">
                  <w:pPr>
                    <w:spacing w:line="240" w:lineRule="auto"/>
                    <w:jc w:val="center"/>
                  </w:pPr>
                  <w:r>
                    <w:t>Согласование проекта в Газпром</w:t>
                  </w:r>
                </w:p>
                <w:p w:rsidR="004D6CEE" w:rsidRDefault="004D6CEE" w:rsidP="00B501BC">
                  <w:pPr>
                    <w:spacing w:line="240" w:lineRule="auto"/>
                    <w:jc w:val="center"/>
                  </w:pPr>
                  <w:r>
                    <w:t>Га</w:t>
                  </w:r>
                  <w:r w:rsidR="00B501BC">
                    <w:t>зораспределение Сыктывкар</w:t>
                  </w:r>
                </w:p>
              </w:txbxContent>
            </v:textbox>
          </v:shape>
        </w:pict>
      </w:r>
      <w:r w:rsidR="001B6A39">
        <w:t>14-30 дней</w:t>
      </w:r>
    </w:p>
    <w:p w:rsidR="004D6CE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35" type="#_x0000_t109" style="position:absolute;left:0;text-align:left;margin-left:380.8pt;margin-top:8.2pt;width:112.05pt;height:19.7pt;z-index:251667456">
            <v:textbox>
              <w:txbxContent>
                <w:p w:rsidR="00B501BC" w:rsidRDefault="00B501BC">
                  <w:r>
                    <w:t>Если есть замечания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2" style="position:absolute;left:0;text-align:left;margin-left:40.15pt;margin-top:13.8pt;width:48.85pt;height:110.85pt;z-index:251671552"/>
        </w:pict>
      </w:r>
    </w:p>
    <w:p w:rsidR="00B501BC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32" type="#_x0000_t67" style="position:absolute;left:0;text-align:left;margin-left:202.35pt;margin-top:5.6pt;width:15.1pt;height:16.05pt;z-index:251664384">
            <v:textbox style="layout-flow:vertical-ideographic"/>
          </v:shape>
        </w:pict>
      </w:r>
    </w:p>
    <w:p w:rsidR="00B501BC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36" type="#_x0000_t109" style="position:absolute;left:0;text-align:left;margin-left:-62.5pt;margin-top:15.25pt;width:93.9pt;height:19.4pt;z-index:251668480">
            <v:textbox style="mso-next-textbox:#_x0000_s1036">
              <w:txbxContent>
                <w:p w:rsidR="00B501BC" w:rsidRDefault="00B501BC" w:rsidP="0054771E">
                  <w:pPr>
                    <w:jc w:val="center"/>
                  </w:pPr>
                  <w:r>
                    <w:t>Нет замечаний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76" style="position:absolute;left:0;text-align:left;margin-left:144.1pt;margin-top:.2pt;width:137.75pt;height:28.2pt;z-index:251669504">
            <v:textbox>
              <w:txbxContent>
                <w:p w:rsidR="00B501BC" w:rsidRDefault="00B501BC" w:rsidP="00B501BC">
                  <w:pPr>
                    <w:jc w:val="center"/>
                  </w:pPr>
                  <w:r>
                    <w:t>Устранение замечаний</w:t>
                  </w:r>
                </w:p>
              </w:txbxContent>
            </v:textbox>
          </v:shape>
        </w:pict>
      </w:r>
      <w:r w:rsidR="001B6A39">
        <w:t>7-14 дней</w:t>
      </w:r>
    </w:p>
    <w:p w:rsidR="007957F8" w:rsidRDefault="00344697" w:rsidP="00B501BC">
      <w:pPr>
        <w:ind w:left="-851"/>
      </w:pPr>
      <w:r>
        <w:rPr>
          <w:noProof/>
          <w:lang w:eastAsia="ru-RU"/>
        </w:rPr>
        <w:pict>
          <v:shape id="_x0000_s1041" type="#_x0000_t109" style="position:absolute;left:0;text-align:left;margin-left:99pt;margin-top:21.1pt;width:228.55pt;height:21.95pt;z-index:251670528">
            <v:textbox>
              <w:txbxContent>
                <w:p w:rsidR="0054771E" w:rsidRDefault="0054771E">
                  <w:r>
                    <w:t>Выбор строительно-монтажной организации</w:t>
                  </w:r>
                </w:p>
              </w:txbxContent>
            </v:textbox>
          </v:shape>
        </w:pict>
      </w:r>
    </w:p>
    <w:p w:rsidR="00EB0BEF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44" type="#_x0000_t67" style="position:absolute;left:0;text-align:left;margin-left:202.35pt;margin-top:22.9pt;width:15.1pt;height:16.05pt;z-index:251673600">
            <v:textbox style="layout-flow:vertical-ideographic"/>
          </v:shape>
        </w:pict>
      </w:r>
    </w:p>
    <w:p w:rsidR="007957F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45" type="#_x0000_t176" style="position:absolute;left:0;text-align:left;margin-left:130.3pt;margin-top:17.2pt;width:169.05pt;height:21.9pt;z-index:251674624">
            <v:textbox>
              <w:txbxContent>
                <w:p w:rsidR="0054771E" w:rsidRDefault="0054771E" w:rsidP="0054771E">
                  <w:pPr>
                    <w:jc w:val="center"/>
                  </w:pPr>
                  <w:proofErr w:type="spellStart"/>
                  <w:r>
                    <w:t>Осмечивание</w:t>
                  </w:r>
                  <w:proofErr w:type="spellEnd"/>
                  <w:r>
                    <w:t xml:space="preserve"> работ</w:t>
                  </w:r>
                </w:p>
              </w:txbxContent>
            </v:textbox>
          </v:shape>
        </w:pict>
      </w:r>
    </w:p>
    <w:p w:rsidR="0054771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46" type="#_x0000_t67" style="position:absolute;left:0;text-align:left;margin-left:202.35pt;margin-top:17.1pt;width:15.1pt;height:16.05pt;z-index:251675648">
            <v:textbox style="layout-flow:vertical-ideographic"/>
          </v:shape>
        </w:pict>
      </w:r>
      <w:r w:rsidR="001B6A39">
        <w:t>3-30 дней</w:t>
      </w:r>
    </w:p>
    <w:p w:rsidR="0054771E" w:rsidRDefault="00344697" w:rsidP="0054771E">
      <w:pPr>
        <w:tabs>
          <w:tab w:val="center" w:pos="4252"/>
          <w:tab w:val="left" w:pos="6774"/>
        </w:tabs>
        <w:ind w:left="-851"/>
      </w:pPr>
      <w:r>
        <w:rPr>
          <w:noProof/>
          <w:lang w:eastAsia="ru-RU"/>
        </w:rPr>
        <w:pict>
          <v:shape id="_x0000_s1047" type="#_x0000_t109" style="position:absolute;left:0;text-align:left;margin-left:51.15pt;margin-top:12pt;width:315.55pt;height:36.95pt;z-index:251676672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Заключение договоров на Строительно-монтажные работы и Строительный контроль</w:t>
                  </w:r>
                </w:p>
              </w:txbxContent>
            </v:textbox>
          </v:shape>
        </w:pict>
      </w:r>
      <w:r w:rsidR="0054771E">
        <w:tab/>
      </w:r>
    </w:p>
    <w:p w:rsidR="0054771E" w:rsidRDefault="0054771E" w:rsidP="0054771E">
      <w:pPr>
        <w:tabs>
          <w:tab w:val="center" w:pos="4252"/>
          <w:tab w:val="left" w:pos="6774"/>
        </w:tabs>
        <w:ind w:left="-851"/>
        <w:jc w:val="right"/>
      </w:pPr>
    </w:p>
    <w:p w:rsidR="007957F8" w:rsidRDefault="00344697" w:rsidP="0054771E">
      <w:pPr>
        <w:tabs>
          <w:tab w:val="center" w:pos="4252"/>
          <w:tab w:val="left" w:pos="6774"/>
        </w:tabs>
        <w:ind w:left="-851"/>
        <w:jc w:val="center"/>
      </w:pPr>
      <w:r>
        <w:rPr>
          <w:noProof/>
          <w:lang w:eastAsia="ru-RU"/>
        </w:rPr>
        <w:pict>
          <v:shape id="_x0000_s1049" type="#_x0000_t176" style="position:absolute;left:0;text-align:left;margin-left:85.25pt;margin-top:21.55pt;width:249.8pt;height:21.25pt;z-index:251678720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Строительство газопровода на объекте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67" style="position:absolute;left:0;text-align:left;margin-left:202.35pt;margin-top:2.2pt;width:15.1pt;height:16.05pt;z-index:251677696">
            <v:textbox style="layout-flow:vertical-ideographic"/>
          </v:shape>
        </w:pict>
      </w:r>
    </w:p>
    <w:p w:rsidR="0054771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50" type="#_x0000_t67" style="position:absolute;left:0;text-align:left;margin-left:202.35pt;margin-top:22.55pt;width:15.1pt;height:16.05pt;z-index:251679744">
            <v:textbox style="layout-flow:vertical-ideographic"/>
          </v:shape>
        </w:pict>
      </w:r>
      <w:r w:rsidR="001B6A39">
        <w:t>4-20 дней</w:t>
      </w:r>
    </w:p>
    <w:p w:rsidR="0054771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51" type="#_x0000_t109" style="position:absolute;left:0;text-align:left;margin-left:85.25pt;margin-top:18.25pt;width:246.05pt;height:48.2pt;z-index:251680768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Монтаж вентиляционных каналов и</w:t>
                  </w:r>
                </w:p>
                <w:p w:rsidR="0054771E" w:rsidRDefault="0054771E" w:rsidP="0054771E">
                  <w:pPr>
                    <w:jc w:val="center"/>
                  </w:pPr>
                  <w:r>
                    <w:t>газоиспользующего оборудования</w:t>
                  </w:r>
                  <w:r w:rsidR="000C785E">
                    <w:t xml:space="preserve"> и дымоходов</w:t>
                  </w:r>
                </w:p>
              </w:txbxContent>
            </v:textbox>
          </v:shape>
        </w:pict>
      </w:r>
    </w:p>
    <w:p w:rsidR="0054771E" w:rsidRDefault="001B6A39" w:rsidP="001B6A39">
      <w:pPr>
        <w:ind w:left="-851"/>
        <w:jc w:val="right"/>
      </w:pPr>
      <w:r>
        <w:t>4-20 дней</w:t>
      </w:r>
    </w:p>
    <w:p w:rsidR="007957F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52" type="#_x0000_t67" style="position:absolute;left:0;text-align:left;margin-left:202.35pt;margin-top:19.6pt;width:15.1pt;height:16.05pt;z-index:251681792">
            <v:textbox style="layout-flow:vertical-ideographic"/>
          </v:shape>
        </w:pict>
      </w:r>
      <w:r w:rsidR="007957F8">
        <w:t>Монтаж вентиляции и котла</w:t>
      </w:r>
    </w:p>
    <w:p w:rsidR="0054771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53" type="#_x0000_t176" style="position:absolute;left:0;text-align:left;margin-left:71.45pt;margin-top:15.8pt;width:276.45pt;height:36.3pt;z-index:251682816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 xml:space="preserve">Получение акта первичного освидетельствования </w:t>
                  </w:r>
                  <w:proofErr w:type="spellStart"/>
                  <w:r>
                    <w:t>вентканалов</w:t>
                  </w:r>
                  <w:proofErr w:type="spellEnd"/>
                  <w:r>
                    <w:t xml:space="preserve"> и дымоходов</w:t>
                  </w:r>
                </w:p>
              </w:txbxContent>
            </v:textbox>
          </v:shape>
        </w:pict>
      </w:r>
    </w:p>
    <w:p w:rsidR="0054771E" w:rsidRDefault="001B6A39" w:rsidP="001B6A39">
      <w:pPr>
        <w:ind w:left="-851"/>
        <w:jc w:val="right"/>
      </w:pPr>
      <w:r>
        <w:t>1-10 дней</w:t>
      </w:r>
    </w:p>
    <w:p w:rsidR="0054771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55" type="#_x0000_t109" style="position:absolute;left:0;text-align:left;margin-left:71.45pt;margin-top:24.35pt;width:281.75pt;height:35.1pt;z-index:251684864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Вызов представителей газораспределительной организации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67" style="position:absolute;left:0;text-align:left;margin-left:202.35pt;margin-top:4.7pt;width:15.1pt;height:16.05pt;z-index:251683840">
            <v:textbox style="layout-flow:vertical-ideographic"/>
          </v:shape>
        </w:pict>
      </w:r>
    </w:p>
    <w:p w:rsidR="0054771E" w:rsidRDefault="001B6A39" w:rsidP="001B6A39">
      <w:pPr>
        <w:ind w:left="-851"/>
        <w:jc w:val="right"/>
      </w:pPr>
      <w:r>
        <w:t>3-14 дней</w:t>
      </w:r>
    </w:p>
    <w:p w:rsidR="0054771E" w:rsidRDefault="00344697" w:rsidP="007957F8">
      <w:pPr>
        <w:ind w:left="-851"/>
        <w:jc w:val="center"/>
      </w:pPr>
      <w:r>
        <w:rPr>
          <w:noProof/>
          <w:lang w:eastAsia="ru-RU"/>
        </w:rPr>
        <w:lastRenderedPageBreak/>
        <w:pict>
          <v:shape id="_x0000_s1056" type="#_x0000_t67" style="position:absolute;left:0;text-align:left;margin-left:202.35pt;margin-top:12.85pt;width:15.1pt;height:16.05pt;z-index:251685888">
            <v:textbox style="layout-flow:vertical-ideographic"/>
          </v:shape>
        </w:pict>
      </w:r>
    </w:p>
    <w:p w:rsidR="0054771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87" type="#_x0000_t67" style="position:absolute;left:0;text-align:left;margin-left:202.45pt;margin-top:24.05pt;width:15.1pt;height:16.05pt;z-index:251715584">
            <v:textbox style="layout-flow:vertical-ideographic"/>
          </v:shape>
        </w:pict>
      </w:r>
      <w:r>
        <w:rPr>
          <w:noProof/>
          <w:lang w:eastAsia="ru-RU"/>
        </w:rPr>
        <w:pict>
          <v:shape id="_x0000_s1057" type="#_x0000_t176" style="position:absolute;left:0;text-align:left;margin-left:71.45pt;margin-top:3.45pt;width:276.45pt;height:22.55pt;z-index:251686912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Сбор исполнительной документации</w:t>
                  </w:r>
                </w:p>
              </w:txbxContent>
            </v:textbox>
          </v:shape>
        </w:pict>
      </w:r>
      <w:r w:rsidR="001B6A39">
        <w:t>4-14 дней</w:t>
      </w:r>
    </w:p>
    <w:p w:rsidR="0054771E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58" type="#_x0000_t109" style="position:absolute;left:0;text-align:left;margin-left:71.45pt;margin-top:14.65pt;width:276.45pt;height:36.3pt;z-index:251687936">
            <v:textbox>
              <w:txbxContent>
                <w:p w:rsidR="00233896" w:rsidRDefault="00233896" w:rsidP="00233896">
                  <w:pPr>
                    <w:jc w:val="center"/>
                  </w:pPr>
                  <w:r>
                    <w:t>Вызов комплексной лаборатории (оплата за работы, получение акта)</w:t>
                  </w:r>
                </w:p>
              </w:txbxContent>
            </v:textbox>
          </v:shape>
        </w:pict>
      </w:r>
      <w:r w:rsidR="001B6A39">
        <w:t>4-14 дней</w:t>
      </w:r>
    </w:p>
    <w:p w:rsidR="0054771E" w:rsidRDefault="0054771E" w:rsidP="007957F8">
      <w:pPr>
        <w:ind w:left="-851"/>
        <w:jc w:val="center"/>
      </w:pPr>
    </w:p>
    <w:p w:rsidR="000C785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88" type="#_x0000_t176" style="position:absolute;left:0;text-align:left;margin-left:79.6pt;margin-top:12.4pt;width:261.1pt;height:39.05pt;z-index:251716608">
            <v:textbox>
              <w:txbxContent>
                <w:p w:rsidR="000C785E" w:rsidRDefault="000C785E" w:rsidP="000C785E">
                  <w:pPr>
                    <w:jc w:val="center"/>
                  </w:pPr>
                  <w:r>
                    <w:t>Монтаж и пуско-наладка Охранно-пожарной сигнализации и диспетчеризации, получение акта</w:t>
                  </w:r>
                </w:p>
              </w:txbxContent>
            </v:textbox>
          </v:shape>
        </w:pict>
      </w:r>
    </w:p>
    <w:p w:rsidR="000C785E" w:rsidRDefault="000C785E" w:rsidP="007957F8">
      <w:pPr>
        <w:ind w:left="-851"/>
        <w:jc w:val="center"/>
      </w:pPr>
    </w:p>
    <w:p w:rsidR="000C785E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89" type="#_x0000_t176" style="position:absolute;left:0;text-align:left;margin-left:79.6pt;margin-top:10.95pt;width:261.1pt;height:39.05pt;z-index:251717632">
            <v:textbox>
              <w:txbxContent>
                <w:p w:rsidR="000C785E" w:rsidRDefault="000C785E" w:rsidP="000C785E">
                  <w:pPr>
                    <w:jc w:val="center"/>
                  </w:pPr>
                  <w:r>
                    <w:t>Монтаж контуров заземления здания, вызов лаборатории, получение акта</w:t>
                  </w:r>
                </w:p>
              </w:txbxContent>
            </v:textbox>
          </v:shape>
        </w:pict>
      </w:r>
    </w:p>
    <w:p w:rsidR="000C785E" w:rsidRDefault="000C785E" w:rsidP="007957F8">
      <w:pPr>
        <w:ind w:left="-851"/>
        <w:jc w:val="center"/>
      </w:pPr>
    </w:p>
    <w:p w:rsidR="00350112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3" type="#_x0000_t176" style="position:absolute;left:0;text-align:left;margin-left:79.6pt;margin-top:15.6pt;width:261.1pt;height:39.05pt;z-index:251721728">
            <v:textbox>
              <w:txbxContent>
                <w:p w:rsidR="00350112" w:rsidRDefault="00350112" w:rsidP="00350112">
                  <w:pPr>
                    <w:jc w:val="center"/>
                  </w:pPr>
                  <w:r>
                    <w:t>Вызов представителей лаборатории по неразрушающему контролю, получение актов</w:t>
                  </w:r>
                </w:p>
              </w:txbxContent>
            </v:textbox>
          </v:shape>
        </w:pict>
      </w:r>
    </w:p>
    <w:p w:rsidR="00350112" w:rsidRDefault="00350112" w:rsidP="007957F8">
      <w:pPr>
        <w:ind w:left="-851"/>
        <w:jc w:val="center"/>
      </w:pPr>
    </w:p>
    <w:p w:rsidR="007957F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62" type="#_x0000_t176" style="position:absolute;left:0;text-align:left;margin-left:79.6pt;margin-top:19.85pt;width:261.1pt;height:39.05pt;z-index:251692032">
            <v:textbox>
              <w:txbxContent>
                <w:p w:rsidR="00805750" w:rsidRDefault="00805750" w:rsidP="00805750">
                  <w:pPr>
                    <w:jc w:val="center"/>
                  </w:pPr>
                  <w:r>
                    <w:t>Подписание исполнительной документации представителем проектной организации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67" style="position:absolute;left:0;text-align:left;margin-left:202.35pt;margin-top:3.8pt;width:15.1pt;height:16.05pt;z-index:251691008">
            <v:textbox style="layout-flow:vertical-ideographic"/>
          </v:shape>
        </w:pict>
      </w:r>
    </w:p>
    <w:p w:rsidR="007957F8" w:rsidRDefault="007957F8" w:rsidP="007957F8">
      <w:pPr>
        <w:ind w:left="-851"/>
        <w:jc w:val="center"/>
      </w:pPr>
    </w:p>
    <w:p w:rsidR="00805750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65" type="#_x0000_t67" style="position:absolute;left:0;text-align:left;margin-left:202.35pt;margin-top:11.55pt;width:15.1pt;height:16.05pt;z-index:251695104">
            <v:textbox style="layout-flow:vertical-ideographic"/>
          </v:shape>
        </w:pict>
      </w:r>
      <w:r w:rsidR="001B6A39">
        <w:t>3-14 дней</w:t>
      </w:r>
    </w:p>
    <w:p w:rsidR="00350112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66" type="#_x0000_t109" style="position:absolute;left:0;text-align:left;margin-left:64.6pt;margin-top:2.15pt;width:291.15pt;height:36.9pt;z-index:251696128">
            <v:textbox>
              <w:txbxContent>
                <w:p w:rsidR="001E5205" w:rsidRDefault="00350112" w:rsidP="001E5205">
                  <w:pPr>
                    <w:jc w:val="center"/>
                  </w:pPr>
                  <w:r>
                    <w:t xml:space="preserve">Получение разрешения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пуска газа в ФГУ и </w:t>
                  </w:r>
                  <w:proofErr w:type="spellStart"/>
                  <w:r>
                    <w:t>Ростехнадзоре</w:t>
                  </w:r>
                  <w:proofErr w:type="spellEnd"/>
                </w:p>
              </w:txbxContent>
            </v:textbox>
          </v:shape>
        </w:pict>
      </w:r>
    </w:p>
    <w:p w:rsidR="00350112" w:rsidRDefault="00350112" w:rsidP="007957F8">
      <w:pPr>
        <w:ind w:left="-851"/>
        <w:jc w:val="center"/>
      </w:pPr>
    </w:p>
    <w:p w:rsidR="00350112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1" type="#_x0000_t67" style="position:absolute;left:0;text-align:left;margin-left:202.35pt;margin-top:4.2pt;width:15.1pt;height:16.05pt;z-index:251719680">
            <v:textbox style="layout-flow:vertical-ideographic"/>
          </v:shape>
        </w:pict>
      </w:r>
    </w:p>
    <w:p w:rsidR="00805750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0" type="#_x0000_t109" style="position:absolute;left:0;text-align:left;margin-left:71.45pt;margin-top:7.55pt;width:291.15pt;height:36.9pt;z-index:251718656">
            <v:textbox>
              <w:txbxContent>
                <w:p w:rsidR="00350112" w:rsidRDefault="00350112" w:rsidP="00350112">
                  <w:pPr>
                    <w:jc w:val="center"/>
                  </w:pPr>
                  <w:r>
                    <w:t>Проверка исполнительной документации специалистом Газпром газораспределение</w:t>
                  </w:r>
                </w:p>
              </w:txbxContent>
            </v:textbox>
          </v:shape>
        </w:pict>
      </w:r>
    </w:p>
    <w:p w:rsidR="00805750" w:rsidRDefault="00344697" w:rsidP="001B6A39">
      <w:pPr>
        <w:ind w:left="-851"/>
        <w:jc w:val="right"/>
      </w:pPr>
      <w:r>
        <w:rPr>
          <w:noProof/>
          <w:lang w:eastAsia="ru-RU"/>
        </w:rPr>
        <w:pict>
          <v:shape id="_x0000_s1074" type="#_x0000_t109" style="position:absolute;left:0;text-align:left;margin-left:-33pt;margin-top:19pt;width:70.75pt;height:44.15pt;z-index:251703296">
            <v:textbox style="mso-next-textbox:#_x0000_s1074">
              <w:txbxContent>
                <w:p w:rsidR="001E5205" w:rsidRDefault="001E5205" w:rsidP="001E5205">
                  <w:pPr>
                    <w:jc w:val="center"/>
                  </w:pPr>
                  <w:r>
                    <w:t>Есть</w:t>
                  </w:r>
                </w:p>
                <w:p w:rsidR="001E5205" w:rsidRDefault="001E5205" w:rsidP="001E5205">
                  <w:pPr>
                    <w:jc w:val="center"/>
                  </w:pPr>
                  <w:r>
                    <w:t>замечания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102" style="position:absolute;left:0;text-align:left;margin-left:48.95pt;margin-top:7.9pt;width:21.9pt;height:55.25pt;flip:y;z-index:251702272"/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1" type="#_x0000_t103" style="position:absolute;left:0;text-align:left;margin-left:384.25pt;margin-top:-.05pt;width:29.7pt;height:122.05pt;z-index:251700224"/>
        </w:pict>
      </w:r>
      <w:r w:rsidR="001B6A39">
        <w:t>5-14 дней</w:t>
      </w:r>
    </w:p>
    <w:p w:rsidR="00805750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72" type="#_x0000_t109" style="position:absolute;left:0;text-align:left;margin-left:418.95pt;margin-top:20.9pt;width:70.75pt;height:44.15pt;z-index:251701248">
            <v:textbox style="mso-next-textbox:#_x0000_s1072">
              <w:txbxContent>
                <w:p w:rsidR="001E5205" w:rsidRDefault="001E5205" w:rsidP="001E5205">
                  <w:pPr>
                    <w:jc w:val="center"/>
                  </w:pPr>
                  <w:r>
                    <w:t>Нет</w:t>
                  </w:r>
                </w:p>
                <w:p w:rsidR="001E5205" w:rsidRDefault="001E5205" w:rsidP="001E5205">
                  <w:pPr>
                    <w:jc w:val="center"/>
                  </w:pPr>
                  <w:r>
                    <w:t>замечаний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176" style="position:absolute;left:0;text-align:left;margin-left:125.35pt;margin-top:20.9pt;width:207.25pt;height:26.05pt;z-index:251698176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>Устранение замечаний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67" style="position:absolute;left:0;text-align:left;margin-left:213.7pt;margin-top:4.85pt;width:15.1pt;height:16.05pt;z-index:251697152">
            <v:textbox style="layout-flow:vertical-ideographic"/>
          </v:shape>
        </w:pict>
      </w:r>
    </w:p>
    <w:p w:rsidR="001E5205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5" type="#_x0000_t67" style="position:absolute;left:0;text-align:left;margin-left:217.55pt;margin-top:21.5pt;width:15.1pt;height:16.05pt;z-index:251723776">
            <v:textbox style="layout-flow:vertical-ideographic"/>
          </v:shape>
        </w:pict>
      </w:r>
    </w:p>
    <w:p w:rsidR="00350112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4" type="#_x0000_t176" style="position:absolute;left:0;text-align:left;margin-left:129.15pt;margin-top:14.15pt;width:207.25pt;height:42.55pt;z-index:251722752">
            <v:textbox>
              <w:txbxContent>
                <w:p w:rsidR="00350112" w:rsidRDefault="00350112" w:rsidP="00350112">
                  <w:pPr>
                    <w:jc w:val="center"/>
                  </w:pPr>
                  <w:r>
                    <w:t>Подписание акта на пуско-наладочные работы Газпром газораспределение</w:t>
                  </w:r>
                </w:p>
              </w:txbxContent>
            </v:textbox>
          </v:shape>
        </w:pict>
      </w:r>
    </w:p>
    <w:p w:rsidR="00350112" w:rsidRDefault="00350112" w:rsidP="007957F8">
      <w:pPr>
        <w:ind w:left="-851"/>
        <w:jc w:val="center"/>
      </w:pPr>
    </w:p>
    <w:p w:rsidR="00753C9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76" type="#_x0000_t176" style="position:absolute;left:0;text-align:left;margin-left:75.85pt;margin-top:13.1pt;width:321.2pt;height:44.1pt;z-index:251705344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>Заключение договора на ввод в эксплуатацию объекта с Газпром Газораспределение</w:t>
                  </w:r>
                </w:p>
                <w:p w:rsidR="00753C98" w:rsidRDefault="00753C98" w:rsidP="001E5205">
                  <w:pPr>
                    <w:jc w:val="center"/>
                  </w:pPr>
                </w:p>
                <w:p w:rsidR="00753C98" w:rsidRDefault="00753C98" w:rsidP="001E5205">
                  <w:pPr>
                    <w:jc w:val="center"/>
                  </w:pPr>
                </w:p>
                <w:p w:rsidR="00753C98" w:rsidRDefault="00753C98" w:rsidP="001E5205">
                  <w:pPr>
                    <w:jc w:val="center"/>
                  </w:pPr>
                </w:p>
                <w:p w:rsidR="00753C98" w:rsidRDefault="00753C98" w:rsidP="001E5205">
                  <w:pPr>
                    <w:jc w:val="center"/>
                  </w:pPr>
                </w:p>
              </w:txbxContent>
            </v:textbox>
          </v:shape>
        </w:pict>
      </w:r>
    </w:p>
    <w:p w:rsidR="00753C98" w:rsidRDefault="00753C98" w:rsidP="007957F8">
      <w:pPr>
        <w:ind w:left="-851"/>
        <w:jc w:val="center"/>
      </w:pPr>
    </w:p>
    <w:p w:rsidR="00753C9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6" type="#_x0000_t67" style="position:absolute;left:0;text-align:left;margin-left:224.25pt;margin-top:12.8pt;width:15.1pt;height:16.05pt;z-index:251724800">
            <v:textbox style="layout-flow:vertical-ideographic"/>
          </v:shape>
        </w:pict>
      </w:r>
    </w:p>
    <w:p w:rsidR="00350112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78" type="#_x0000_t109" style="position:absolute;left:0;text-align:left;margin-left:86.5pt;margin-top:3.4pt;width:291.15pt;height:37pt;z-index:251707392">
            <v:textbox style="mso-next-textbox:#_x0000_s1078">
              <w:txbxContent>
                <w:p w:rsidR="001E5205" w:rsidRDefault="001E5205" w:rsidP="001E5205">
                  <w:pPr>
                    <w:jc w:val="center"/>
                  </w:pPr>
                  <w:r>
                    <w:t xml:space="preserve">Заключение договора с </w:t>
                  </w:r>
                  <w:proofErr w:type="spellStart"/>
                  <w:r>
                    <w:t>газпром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межрегионгаз</w:t>
                  </w:r>
                  <w:proofErr w:type="spellEnd"/>
                  <w:r>
                    <w:t xml:space="preserve"> Ухта. Опломбировка счетчика</w:t>
                  </w:r>
                </w:p>
                <w:p w:rsidR="001E5205" w:rsidRDefault="001E5205" w:rsidP="001E5205">
                  <w:pPr>
                    <w:jc w:val="center"/>
                  </w:pPr>
                </w:p>
              </w:txbxContent>
            </v:textbox>
          </v:shape>
        </w:pict>
      </w:r>
    </w:p>
    <w:p w:rsidR="00753C98" w:rsidRDefault="00753C98" w:rsidP="007957F8">
      <w:pPr>
        <w:ind w:left="-851"/>
        <w:jc w:val="center"/>
      </w:pPr>
    </w:p>
    <w:p w:rsidR="00753C9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7" type="#_x0000_t176" style="position:absolute;left:0;text-align:left;margin-left:86.5pt;margin-top:.7pt;width:282.95pt;height:41.25pt;z-index:251725824">
            <v:textbox>
              <w:txbxContent>
                <w:p w:rsidR="00350112" w:rsidRDefault="00350112" w:rsidP="00350112">
                  <w:pPr>
                    <w:jc w:val="center"/>
                  </w:pPr>
                  <w:r>
                    <w:t>Проведение пуско-наладочных работ, составление отчета</w:t>
                  </w:r>
                </w:p>
              </w:txbxContent>
            </v:textbox>
          </v:shape>
        </w:pict>
      </w:r>
    </w:p>
    <w:p w:rsidR="00350112" w:rsidRDefault="00350112" w:rsidP="007957F8">
      <w:pPr>
        <w:ind w:left="-851"/>
        <w:jc w:val="center"/>
      </w:pPr>
    </w:p>
    <w:p w:rsidR="00350112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098" type="#_x0000_t176" style="position:absolute;left:0;text-align:left;margin-left:133.45pt;margin-top:.55pt;width:207.25pt;height:28.15pt;z-index:251726848">
            <v:textbox>
              <w:txbxContent>
                <w:p w:rsidR="00753C98" w:rsidRDefault="00753C98" w:rsidP="00753C98">
                  <w:pPr>
                    <w:jc w:val="center"/>
                  </w:pPr>
                  <w:r>
                    <w:t>Проверка и утверждение отчета в ФГУ</w:t>
                  </w:r>
                </w:p>
              </w:txbxContent>
            </v:textbox>
          </v:shape>
        </w:pict>
      </w:r>
    </w:p>
    <w:p w:rsidR="00753C98" w:rsidRDefault="00344697" w:rsidP="007957F8">
      <w:pPr>
        <w:ind w:left="-851"/>
        <w:jc w:val="center"/>
      </w:pPr>
      <w:r>
        <w:rPr>
          <w:noProof/>
          <w:lang w:eastAsia="ru-RU"/>
        </w:rPr>
        <w:lastRenderedPageBreak/>
        <w:pict>
          <v:shape id="_x0000_s1103" type="#_x0000_t109" style="position:absolute;left:0;text-align:left;margin-left:125.35pt;margin-top:24.6pt;width:211.05pt;height:24.45pt;z-index:251729920">
            <v:textbox>
              <w:txbxContent>
                <w:p w:rsidR="00FC2CB0" w:rsidRDefault="00FC2CB0" w:rsidP="00FC2CB0">
                  <w:pPr>
                    <w:jc w:val="center"/>
                  </w:pPr>
                  <w:r>
                    <w:t>Разработка ПЛАС</w:t>
                  </w:r>
                </w:p>
              </w:txbxContent>
            </v:textbox>
          </v:shape>
        </w:pict>
      </w:r>
    </w:p>
    <w:p w:rsidR="00FC2CB0" w:rsidRDefault="00FC2CB0" w:rsidP="007957F8">
      <w:pPr>
        <w:ind w:left="-851"/>
        <w:jc w:val="center"/>
      </w:pPr>
    </w:p>
    <w:p w:rsidR="001E5205" w:rsidRDefault="00344697" w:rsidP="00753C98">
      <w:r>
        <w:rPr>
          <w:noProof/>
          <w:lang w:eastAsia="ru-RU"/>
        </w:rPr>
        <w:pict>
          <v:shape id="_x0000_s1070" type="#_x0000_t109" style="position:absolute;margin-left:125.35pt;margin-top:7.95pt;width:211.05pt;height:42.55pt;z-index:251699200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 xml:space="preserve">Подписание акта Газпром </w:t>
                  </w:r>
                  <w:proofErr w:type="spellStart"/>
                  <w:r>
                    <w:t>Газорапределение</w:t>
                  </w:r>
                  <w:proofErr w:type="spellEnd"/>
                </w:p>
              </w:txbxContent>
            </v:textbox>
          </v:shape>
        </w:pict>
      </w:r>
    </w:p>
    <w:p w:rsidR="00753C98" w:rsidRDefault="00753C98" w:rsidP="007957F8">
      <w:pPr>
        <w:ind w:left="-851"/>
        <w:jc w:val="center"/>
      </w:pPr>
    </w:p>
    <w:p w:rsidR="00753C9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101" type="#_x0000_t109" style="position:absolute;left:0;text-align:left;margin-left:125.35pt;margin-top:9.95pt;width:211.05pt;height:23.75pt;z-index:251727872">
            <v:textbox>
              <w:txbxContent>
                <w:p w:rsidR="00753C98" w:rsidRDefault="00753C98" w:rsidP="00753C98">
                  <w:pPr>
                    <w:jc w:val="center"/>
                  </w:pPr>
                  <w:r>
                    <w:t xml:space="preserve">Подписание акта в </w:t>
                  </w:r>
                  <w:proofErr w:type="spellStart"/>
                  <w:r>
                    <w:t>Ростехнадзоре</w:t>
                  </w:r>
                  <w:proofErr w:type="spellEnd"/>
                </w:p>
              </w:txbxContent>
            </v:textbox>
          </v:shape>
        </w:pict>
      </w:r>
    </w:p>
    <w:p w:rsidR="00753C98" w:rsidRDefault="00B846E1" w:rsidP="007957F8">
      <w:pPr>
        <w:ind w:left="-851"/>
        <w:jc w:val="center"/>
      </w:pPr>
      <w:r>
        <w:rPr>
          <w:noProof/>
          <w:lang w:eastAsia="ru-RU"/>
        </w:rPr>
        <w:pict>
          <v:shape id="_x0000_s1075" type="#_x0000_t67" style="position:absolute;left:0;text-align:left;margin-left:223.8pt;margin-top:13.35pt;width:15.1pt;height:16.05pt;z-index:251704320">
            <v:textbox style="layout-flow:vertical-ideographic"/>
          </v:shape>
        </w:pict>
      </w:r>
    </w:p>
    <w:p w:rsidR="00753C98" w:rsidRDefault="00344697" w:rsidP="007957F8">
      <w:pPr>
        <w:ind w:left="-851"/>
        <w:jc w:val="center"/>
      </w:pPr>
      <w:r>
        <w:rPr>
          <w:noProof/>
          <w:lang w:eastAsia="ru-RU"/>
        </w:rPr>
        <w:pict>
          <v:shape id="_x0000_s1102" type="#_x0000_t109" style="position:absolute;left:0;text-align:left;margin-left:129.1pt;margin-top:7.2pt;width:211.05pt;height:94.55pt;z-index:251728896">
            <v:textbox>
              <w:txbxContent>
                <w:p w:rsidR="00753C98" w:rsidRDefault="00753C98" w:rsidP="00753C98">
                  <w:pPr>
                    <w:jc w:val="center"/>
                  </w:pPr>
                  <w:r>
                    <w:t>Регистрация ОПО</w:t>
                  </w:r>
                </w:p>
                <w:p w:rsidR="00B846E1" w:rsidRDefault="00B846E1" w:rsidP="00753C98">
                  <w:pPr>
                    <w:jc w:val="center"/>
                  </w:pPr>
                  <w:r>
                    <w:t xml:space="preserve">(Акт законченного строительством объекта, ПЛАС, Акт законченного строительством объекта на </w:t>
                  </w:r>
                  <w:proofErr w:type="spellStart"/>
                  <w:r>
                    <w:t>котльную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753C98" w:rsidRDefault="00753C98" w:rsidP="007957F8">
      <w:pPr>
        <w:ind w:left="-851"/>
        <w:jc w:val="center"/>
      </w:pPr>
    </w:p>
    <w:p w:rsidR="00753C98" w:rsidRDefault="00753C98" w:rsidP="00753C98">
      <w:pPr>
        <w:ind w:left="-851"/>
        <w:jc w:val="center"/>
      </w:pPr>
    </w:p>
    <w:p w:rsidR="007957F8" w:rsidRDefault="007957F8" w:rsidP="001B6A39">
      <w:pPr>
        <w:ind w:left="-851"/>
        <w:jc w:val="right"/>
      </w:pPr>
    </w:p>
    <w:sectPr w:rsidR="007957F8" w:rsidSect="005477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7F8"/>
    <w:rsid w:val="00063D90"/>
    <w:rsid w:val="000C785E"/>
    <w:rsid w:val="001B6A39"/>
    <w:rsid w:val="001E5205"/>
    <w:rsid w:val="00233896"/>
    <w:rsid w:val="00344697"/>
    <w:rsid w:val="00350112"/>
    <w:rsid w:val="00351EC8"/>
    <w:rsid w:val="004D6CEE"/>
    <w:rsid w:val="0054771E"/>
    <w:rsid w:val="005632E6"/>
    <w:rsid w:val="00577A15"/>
    <w:rsid w:val="0070428C"/>
    <w:rsid w:val="00753C98"/>
    <w:rsid w:val="00766EAB"/>
    <w:rsid w:val="007957F8"/>
    <w:rsid w:val="007D78B7"/>
    <w:rsid w:val="00805750"/>
    <w:rsid w:val="008C2F55"/>
    <w:rsid w:val="0098019B"/>
    <w:rsid w:val="00B501BC"/>
    <w:rsid w:val="00B846E1"/>
    <w:rsid w:val="00CD733E"/>
    <w:rsid w:val="00EB0BEF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5</cp:revision>
  <cp:lastPrinted>2015-12-02T05:43:00Z</cp:lastPrinted>
  <dcterms:created xsi:type="dcterms:W3CDTF">2015-12-24T13:34:00Z</dcterms:created>
  <dcterms:modified xsi:type="dcterms:W3CDTF">2015-12-25T08:43:00Z</dcterms:modified>
</cp:coreProperties>
</file>